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B7A16" w14:textId="77777777" w:rsidR="00577A92" w:rsidRPr="00AE7909" w:rsidRDefault="00577A92" w:rsidP="00577A92">
      <w:pPr>
        <w:jc w:val="center"/>
        <w:rPr>
          <w:rFonts w:ascii="Arial" w:hAnsi="Arial" w:cs="Arial"/>
          <w:b/>
          <w:lang w:val="en-GB"/>
        </w:rPr>
      </w:pPr>
      <w:r>
        <w:rPr>
          <w:rFonts w:ascii="Arial" w:hAnsi="Arial" w:cs="Arial"/>
          <w:b/>
          <w:bCs/>
          <w:lang w:val="en"/>
        </w:rPr>
        <w:t xml:space="preserve">Information on personal data processing </w:t>
      </w:r>
    </w:p>
    <w:p w14:paraId="2027669A" w14:textId="77777777" w:rsidR="00577A92" w:rsidRPr="00AE7909" w:rsidRDefault="00577A92" w:rsidP="00577A92">
      <w:pPr>
        <w:rPr>
          <w:rFonts w:ascii="Arial" w:hAnsi="Arial" w:cs="Arial"/>
          <w:b/>
          <w:lang w:val="en-GB"/>
        </w:rPr>
      </w:pPr>
    </w:p>
    <w:p w14:paraId="2297D5CC" w14:textId="77777777" w:rsidR="00577A92" w:rsidRPr="00AE7909" w:rsidRDefault="00577A92" w:rsidP="00577A92">
      <w:pPr>
        <w:jc w:val="both"/>
        <w:rPr>
          <w:rFonts w:ascii="Arial" w:hAnsi="Arial" w:cs="Arial"/>
          <w:b/>
          <w:lang w:val="en-GB"/>
        </w:rPr>
      </w:pPr>
      <w:r>
        <w:rPr>
          <w:rFonts w:ascii="Arial" w:hAnsi="Arial" w:cs="Arial"/>
          <w:b/>
          <w:bCs/>
          <w:lang w:val="en"/>
        </w:rPr>
        <w:t>Controller</w:t>
      </w:r>
    </w:p>
    <w:p w14:paraId="35F1C143" w14:textId="77777777" w:rsidR="00577A92" w:rsidRPr="00AE7909" w:rsidRDefault="00577A92" w:rsidP="00577A92">
      <w:pPr>
        <w:jc w:val="both"/>
        <w:rPr>
          <w:rFonts w:ascii="Arial" w:hAnsi="Arial" w:cs="Arial"/>
          <w:lang w:val="en-GB"/>
        </w:rPr>
      </w:pPr>
      <w:r>
        <w:rPr>
          <w:rFonts w:ascii="Arial" w:hAnsi="Arial" w:cs="Arial"/>
          <w:lang w:val="en"/>
        </w:rPr>
        <w:t>Controller of your personal data processed in connection with the recruitment process is the University of Warsaw, ul. Krakowskie Przedmieście 26/28, 00-927 Warszawa, as the Employer.</w:t>
      </w:r>
    </w:p>
    <w:p w14:paraId="168FEC20" w14:textId="77777777" w:rsidR="00577A92" w:rsidRPr="00AE7909" w:rsidRDefault="00577A92" w:rsidP="00577A92">
      <w:pPr>
        <w:jc w:val="both"/>
        <w:rPr>
          <w:rFonts w:ascii="Arial" w:hAnsi="Arial" w:cs="Arial"/>
          <w:lang w:val="en-GB"/>
        </w:rPr>
      </w:pPr>
      <w:r>
        <w:rPr>
          <w:rFonts w:ascii="Arial" w:hAnsi="Arial" w:cs="Arial"/>
          <w:lang w:val="en"/>
        </w:rPr>
        <w:t>You can contact the Controller:</w:t>
      </w:r>
    </w:p>
    <w:p w14:paraId="2A6257BA" w14:textId="77777777" w:rsidR="00577A92" w:rsidRPr="00AE7909" w:rsidRDefault="00577A92" w:rsidP="00577A92">
      <w:pPr>
        <w:pStyle w:val="Akapitzlist"/>
        <w:numPr>
          <w:ilvl w:val="0"/>
          <w:numId w:val="1"/>
        </w:numPr>
        <w:jc w:val="both"/>
        <w:rPr>
          <w:rFonts w:ascii="Arial" w:hAnsi="Arial" w:cs="Arial"/>
          <w:lang w:val="en-GB"/>
        </w:rPr>
      </w:pPr>
      <w:r w:rsidRPr="00AE7909">
        <w:rPr>
          <w:rFonts w:ascii="Arial" w:hAnsi="Arial" w:cs="Arial"/>
        </w:rPr>
        <w:t xml:space="preserve">by post: Uniwersytet Warszawski, ul. </w:t>
      </w:r>
      <w:r>
        <w:rPr>
          <w:rFonts w:ascii="Arial" w:hAnsi="Arial" w:cs="Arial"/>
          <w:lang w:val="en"/>
        </w:rPr>
        <w:t>Krakowskie Przedmieście 26/28, 00-927 Warszawa (name the organisational unit to which your letter is addressed);</w:t>
      </w:r>
    </w:p>
    <w:p w14:paraId="19CC34B8" w14:textId="77777777" w:rsidR="00577A92" w:rsidRPr="00FF4B0F" w:rsidRDefault="00577A92" w:rsidP="00577A92">
      <w:pPr>
        <w:pStyle w:val="Akapitzlist"/>
        <w:numPr>
          <w:ilvl w:val="0"/>
          <w:numId w:val="1"/>
        </w:numPr>
        <w:jc w:val="both"/>
        <w:rPr>
          <w:rFonts w:ascii="Arial" w:hAnsi="Arial" w:cs="Arial"/>
        </w:rPr>
      </w:pPr>
      <w:r>
        <w:rPr>
          <w:rFonts w:ascii="Arial" w:hAnsi="Arial" w:cs="Arial"/>
          <w:lang w:val="en"/>
        </w:rPr>
        <w:t>by phone: 22 55 20 000.</w:t>
      </w:r>
    </w:p>
    <w:p w14:paraId="4A0F2885" w14:textId="77777777" w:rsidR="00577A92" w:rsidRPr="00FF4B0F" w:rsidRDefault="00577A92" w:rsidP="00577A92">
      <w:pPr>
        <w:jc w:val="both"/>
        <w:rPr>
          <w:rFonts w:ascii="Arial" w:hAnsi="Arial" w:cs="Arial"/>
          <w:b/>
        </w:rPr>
      </w:pPr>
      <w:r>
        <w:rPr>
          <w:rFonts w:ascii="Arial" w:hAnsi="Arial" w:cs="Arial"/>
          <w:b/>
          <w:bCs/>
          <w:lang w:val="en"/>
        </w:rPr>
        <w:t>Data Protection Officer (DPO)</w:t>
      </w:r>
    </w:p>
    <w:p w14:paraId="42926091" w14:textId="6F64928F" w:rsidR="00577A92" w:rsidRPr="00AE7909" w:rsidRDefault="00953E5B" w:rsidP="00577A92">
      <w:pPr>
        <w:jc w:val="both"/>
        <w:rPr>
          <w:rFonts w:ascii="Arial" w:hAnsi="Arial" w:cs="Arial"/>
          <w:lang w:val="en-GB"/>
        </w:rPr>
      </w:pPr>
      <w:r>
        <w:rPr>
          <w:rFonts w:ascii="Arial" w:hAnsi="Arial" w:cs="Arial"/>
          <w:lang w:val="en"/>
        </w:rPr>
        <w:t xml:space="preserve">The controller has designated a </w:t>
      </w:r>
      <w:r w:rsidR="00577A92">
        <w:rPr>
          <w:rFonts w:ascii="Arial" w:hAnsi="Arial" w:cs="Arial"/>
          <w:lang w:val="en"/>
        </w:rPr>
        <w:t xml:space="preserve">Data Protection Officer whom you may contact via email at </w:t>
      </w:r>
      <w:hyperlink r:id="rId7" w:history="1">
        <w:r w:rsidR="00577A92">
          <w:rPr>
            <w:rStyle w:val="Hipercze"/>
            <w:rFonts w:ascii="Arial" w:hAnsi="Arial" w:cs="Arial"/>
            <w:lang w:val="en"/>
          </w:rPr>
          <w:t>iod@adm.uw.edu.pl</w:t>
        </w:r>
      </w:hyperlink>
      <w:r w:rsidR="00577A92">
        <w:rPr>
          <w:rFonts w:ascii="Arial" w:hAnsi="Arial" w:cs="Arial"/>
          <w:lang w:val="en"/>
        </w:rPr>
        <w:t xml:space="preserve">. You may contact the DPO in all matters relating to your personal data processing by the University of Warsaw and the exercise of rights in relation to the processing of personal data. </w:t>
      </w:r>
    </w:p>
    <w:p w14:paraId="048F63E2" w14:textId="57B4F8E6" w:rsidR="00577A92" w:rsidRPr="00AE7909" w:rsidRDefault="00577A92" w:rsidP="00577A92">
      <w:pPr>
        <w:jc w:val="both"/>
        <w:rPr>
          <w:rFonts w:ascii="Arial" w:hAnsi="Arial" w:cs="Arial"/>
          <w:lang w:val="en-GB"/>
        </w:rPr>
      </w:pPr>
      <w:r>
        <w:rPr>
          <w:rFonts w:ascii="Arial" w:hAnsi="Arial" w:cs="Arial"/>
          <w:lang w:val="en"/>
        </w:rPr>
        <w:t xml:space="preserve">The DPO, however, does not proceed other matters, like handling recruitment procedures, collecting recruitment documents, providing information on </w:t>
      </w:r>
      <w:r w:rsidR="007B3838">
        <w:rPr>
          <w:rFonts w:ascii="Arial" w:hAnsi="Arial" w:cs="Arial"/>
          <w:lang w:val="en"/>
        </w:rPr>
        <w:t xml:space="preserve">the </w:t>
      </w:r>
      <w:r>
        <w:rPr>
          <w:rFonts w:ascii="Arial" w:hAnsi="Arial" w:cs="Arial"/>
          <w:lang w:val="en"/>
        </w:rPr>
        <w:t>current recruitment process.</w:t>
      </w:r>
    </w:p>
    <w:p w14:paraId="0BF79A57" w14:textId="77777777" w:rsidR="00577A92" w:rsidRPr="00AE7909" w:rsidRDefault="00577A92" w:rsidP="00577A92">
      <w:pPr>
        <w:jc w:val="both"/>
        <w:rPr>
          <w:rFonts w:ascii="Arial" w:hAnsi="Arial" w:cs="Arial"/>
          <w:b/>
          <w:lang w:val="en-GB"/>
        </w:rPr>
      </w:pPr>
      <w:r>
        <w:rPr>
          <w:rFonts w:ascii="Arial" w:hAnsi="Arial" w:cs="Arial"/>
          <w:b/>
          <w:bCs/>
          <w:lang w:val="en"/>
        </w:rPr>
        <w:t>Purpose and legal grounds of data processing</w:t>
      </w:r>
    </w:p>
    <w:p w14:paraId="34E8A8CA" w14:textId="77777777" w:rsidR="00577A92" w:rsidRPr="00AE7909" w:rsidRDefault="00577A92" w:rsidP="00577A92">
      <w:pPr>
        <w:jc w:val="both"/>
        <w:rPr>
          <w:rFonts w:ascii="Arial" w:hAnsi="Arial" w:cs="Arial"/>
          <w:lang w:val="en-GB"/>
        </w:rPr>
      </w:pPr>
      <w:r>
        <w:rPr>
          <w:rFonts w:ascii="Arial" w:hAnsi="Arial" w:cs="Arial"/>
          <w:lang w:val="en"/>
        </w:rPr>
        <w:t>Personal data of candidates for employment shall be processed for recruitment purposes only.</w:t>
      </w:r>
    </w:p>
    <w:p w14:paraId="5CA0152A" w14:textId="77777777" w:rsidR="00577A92" w:rsidRPr="00AE7909" w:rsidRDefault="00577A92" w:rsidP="00577A92">
      <w:pPr>
        <w:jc w:val="both"/>
        <w:rPr>
          <w:rFonts w:ascii="Arial" w:hAnsi="Arial" w:cs="Arial"/>
          <w:lang w:val="en-GB"/>
        </w:rPr>
      </w:pPr>
      <w:r>
        <w:rPr>
          <w:rFonts w:ascii="Arial" w:hAnsi="Arial" w:cs="Arial"/>
          <w:b/>
          <w:bCs/>
          <w:lang w:val="en"/>
        </w:rPr>
        <w:t>Your personal data shall be processed in the scope as indicated by employment law</w:t>
      </w:r>
      <w:r>
        <w:rPr>
          <w:rFonts w:ascii="Arial" w:hAnsi="Arial" w:cs="Arial"/>
          <w:lang w:val="en"/>
        </w:rPr>
        <w:t>:</w:t>
      </w:r>
      <w:r>
        <w:rPr>
          <w:rStyle w:val="Odwoanieprzypisudolnego"/>
          <w:rFonts w:ascii="Arial" w:hAnsi="Arial" w:cs="Arial"/>
          <w:b/>
          <w:bCs/>
          <w:lang w:val="en"/>
        </w:rPr>
        <w:footnoteReference w:id="1"/>
      </w:r>
      <w:r>
        <w:rPr>
          <w:rFonts w:ascii="Arial" w:hAnsi="Arial" w:cs="Arial"/>
          <w:lang w:val="en"/>
        </w:rPr>
        <w:t xml:space="preserve"> </w:t>
      </w:r>
      <w:r>
        <w:rPr>
          <w:rFonts w:ascii="Arial" w:hAnsi="Arial" w:cs="Arial"/>
          <w:i/>
          <w:iCs/>
          <w:lang w:val="en"/>
        </w:rPr>
        <w:t>(given name (names) and family name, date of birth, contact information as provided, education, professional qualifications, previous employment history)</w:t>
      </w:r>
      <w:r>
        <w:rPr>
          <w:rFonts w:ascii="Arial" w:hAnsi="Arial" w:cs="Arial"/>
          <w:b/>
          <w:bCs/>
          <w:lang w:val="en"/>
        </w:rPr>
        <w:t xml:space="preserve"> for the purposes of this recruitment process without an additional consent, pursuant to the Labour Code</w:t>
      </w:r>
      <w:r>
        <w:rPr>
          <w:rStyle w:val="Odwoanieprzypisudolnego"/>
          <w:rFonts w:ascii="Arial" w:hAnsi="Arial" w:cs="Arial"/>
          <w:lang w:val="en"/>
        </w:rPr>
        <w:footnoteReference w:id="2"/>
      </w:r>
      <w:r>
        <w:rPr>
          <w:rFonts w:ascii="Arial" w:hAnsi="Arial" w:cs="Arial"/>
          <w:lang w:val="en"/>
        </w:rPr>
        <w:t>, whereas other data</w:t>
      </w:r>
      <w:r>
        <w:rPr>
          <w:rStyle w:val="Odwoanieprzypisudolnego"/>
          <w:rFonts w:ascii="Arial" w:hAnsi="Arial" w:cs="Arial"/>
          <w:lang w:val="en"/>
        </w:rPr>
        <w:footnoteReference w:id="3"/>
      </w:r>
      <w:r>
        <w:rPr>
          <w:rFonts w:ascii="Arial" w:hAnsi="Arial" w:cs="Arial"/>
          <w:lang w:val="en"/>
        </w:rPr>
        <w:t xml:space="preserve"> shall be processed based on your consent which may take the following wording:</w:t>
      </w:r>
    </w:p>
    <w:tbl>
      <w:tblPr>
        <w:tblStyle w:val="Tabela-Siatka"/>
        <w:tblW w:w="0" w:type="auto"/>
        <w:tblLook w:val="04A0" w:firstRow="1" w:lastRow="0" w:firstColumn="1" w:lastColumn="0" w:noHBand="0" w:noVBand="1"/>
      </w:tblPr>
      <w:tblGrid>
        <w:gridCol w:w="9062"/>
      </w:tblGrid>
      <w:tr w:rsidR="00577A92" w:rsidRPr="008D11C7" w14:paraId="5CC5BDFA" w14:textId="77777777" w:rsidTr="00794D89">
        <w:tc>
          <w:tcPr>
            <w:tcW w:w="9062" w:type="dxa"/>
          </w:tcPr>
          <w:p w14:paraId="0458C68D" w14:textId="693C6AF8" w:rsidR="00577A92" w:rsidRPr="00AE7909" w:rsidRDefault="00577A92" w:rsidP="00794D89">
            <w:pPr>
              <w:jc w:val="both"/>
              <w:rPr>
                <w:rFonts w:ascii="Arial" w:hAnsi="Arial" w:cs="Arial"/>
                <w:i/>
                <w:lang w:val="en-GB"/>
              </w:rPr>
            </w:pPr>
            <w:r>
              <w:rPr>
                <w:rFonts w:ascii="Arial" w:hAnsi="Arial" w:cs="Arial"/>
                <w:i/>
                <w:iCs/>
                <w:lang w:val="en"/>
              </w:rPr>
              <w:t xml:space="preserve">I agree </w:t>
            </w:r>
            <w:r w:rsidR="00DD590A">
              <w:rPr>
                <w:rFonts w:ascii="Arial" w:hAnsi="Arial" w:cs="Arial"/>
                <w:i/>
                <w:iCs/>
                <w:lang w:val="en"/>
              </w:rPr>
              <w:t>that my personal data provided in the attached application documents will</w:t>
            </w:r>
            <w:r>
              <w:rPr>
                <w:rFonts w:ascii="Arial" w:hAnsi="Arial" w:cs="Arial"/>
                <w:i/>
                <w:iCs/>
                <w:lang w:val="en"/>
              </w:rPr>
              <w:t xml:space="preserve"> be processed by the University of Warsaw for the purpose of my participation in the recruitment process.</w:t>
            </w:r>
          </w:p>
        </w:tc>
      </w:tr>
    </w:tbl>
    <w:p w14:paraId="291606D9" w14:textId="7ACAD887" w:rsidR="00577A92" w:rsidRPr="00AE7909" w:rsidRDefault="00577A92" w:rsidP="00577A92">
      <w:pPr>
        <w:spacing w:before="240"/>
        <w:jc w:val="both"/>
        <w:rPr>
          <w:rFonts w:ascii="Arial" w:hAnsi="Arial" w:cs="Arial"/>
          <w:lang w:val="en-GB"/>
        </w:rPr>
      </w:pPr>
      <w:r>
        <w:rPr>
          <w:rFonts w:ascii="Arial" w:hAnsi="Arial" w:cs="Arial"/>
          <w:lang w:val="en"/>
        </w:rPr>
        <w:t>If your documents include data as mentioned in Article 9, section 1 of the GDPR (special categories of personal data), processing shall be possible upon your consent to processing such data</w:t>
      </w:r>
      <w:r w:rsidR="00DD590A">
        <w:rPr>
          <w:rFonts w:ascii="Arial" w:hAnsi="Arial" w:cs="Arial"/>
          <w:lang w:val="en"/>
        </w:rPr>
        <w:t>,</w:t>
      </w:r>
      <w:r>
        <w:rPr>
          <w:rStyle w:val="Odwoanieprzypisudolnego"/>
          <w:rFonts w:ascii="Arial" w:hAnsi="Arial" w:cs="Arial"/>
          <w:lang w:val="en"/>
        </w:rPr>
        <w:footnoteReference w:id="4"/>
      </w:r>
      <w:r>
        <w:rPr>
          <w:rFonts w:ascii="Arial" w:hAnsi="Arial" w:cs="Arial"/>
          <w:lang w:val="en"/>
        </w:rPr>
        <w:t xml:space="preserve"> which may take the following wording:</w:t>
      </w:r>
    </w:p>
    <w:tbl>
      <w:tblPr>
        <w:tblStyle w:val="Tabela-Siatka"/>
        <w:tblW w:w="0" w:type="auto"/>
        <w:tblLook w:val="04A0" w:firstRow="1" w:lastRow="0" w:firstColumn="1" w:lastColumn="0" w:noHBand="0" w:noVBand="1"/>
      </w:tblPr>
      <w:tblGrid>
        <w:gridCol w:w="9062"/>
      </w:tblGrid>
      <w:tr w:rsidR="00577A92" w:rsidRPr="008D11C7" w14:paraId="33E72453" w14:textId="77777777" w:rsidTr="00794D89">
        <w:tc>
          <w:tcPr>
            <w:tcW w:w="9062" w:type="dxa"/>
          </w:tcPr>
          <w:p w14:paraId="4D11834E" w14:textId="2402F938" w:rsidR="00577A92" w:rsidRPr="00AE7909" w:rsidRDefault="00577A92" w:rsidP="00794D89">
            <w:pPr>
              <w:jc w:val="both"/>
              <w:rPr>
                <w:rFonts w:ascii="Arial" w:hAnsi="Arial" w:cs="Arial"/>
                <w:i/>
                <w:lang w:val="en-GB"/>
              </w:rPr>
            </w:pPr>
            <w:r>
              <w:rPr>
                <w:rFonts w:ascii="Arial" w:hAnsi="Arial" w:cs="Arial"/>
                <w:i/>
                <w:iCs/>
                <w:lang w:val="en"/>
              </w:rPr>
              <w:t xml:space="preserve">I agree </w:t>
            </w:r>
            <w:r w:rsidR="00DD590A">
              <w:rPr>
                <w:rFonts w:ascii="Arial" w:hAnsi="Arial" w:cs="Arial"/>
                <w:i/>
                <w:iCs/>
                <w:lang w:val="en"/>
              </w:rPr>
              <w:t>that</w:t>
            </w:r>
            <w:r>
              <w:rPr>
                <w:rFonts w:ascii="Arial" w:hAnsi="Arial" w:cs="Arial"/>
                <w:i/>
                <w:iCs/>
                <w:lang w:val="en"/>
              </w:rPr>
              <w:t xml:space="preserve"> special categories of personal data, as mentioned in Article 9, section 1 of the GDPR, provided in the attached application documents</w:t>
            </w:r>
            <w:r w:rsidR="00DD590A">
              <w:rPr>
                <w:rFonts w:ascii="Arial" w:hAnsi="Arial" w:cs="Arial"/>
                <w:i/>
                <w:iCs/>
                <w:lang w:val="en"/>
              </w:rPr>
              <w:t>,</w:t>
            </w:r>
            <w:r>
              <w:rPr>
                <w:rFonts w:ascii="Arial" w:hAnsi="Arial" w:cs="Arial"/>
                <w:i/>
                <w:iCs/>
                <w:lang w:val="en"/>
              </w:rPr>
              <w:t xml:space="preserve"> </w:t>
            </w:r>
            <w:r w:rsidR="00DD590A">
              <w:rPr>
                <w:rFonts w:ascii="Arial" w:hAnsi="Arial" w:cs="Arial"/>
                <w:i/>
                <w:iCs/>
                <w:lang w:val="en"/>
              </w:rPr>
              <w:t>will</w:t>
            </w:r>
            <w:r>
              <w:rPr>
                <w:rFonts w:ascii="Arial" w:hAnsi="Arial" w:cs="Arial"/>
                <w:i/>
                <w:iCs/>
                <w:lang w:val="en"/>
              </w:rPr>
              <w:t xml:space="preserve"> be processed by the University of Warsaw for the purpose of my participation in the recruitment process. </w:t>
            </w:r>
          </w:p>
        </w:tc>
      </w:tr>
    </w:tbl>
    <w:p w14:paraId="45694796" w14:textId="6FB76693" w:rsidR="00577A92" w:rsidRPr="00AE7909" w:rsidRDefault="00577A92" w:rsidP="00577A92">
      <w:pPr>
        <w:jc w:val="both"/>
        <w:rPr>
          <w:rFonts w:ascii="Arial" w:hAnsi="Arial" w:cs="Arial"/>
          <w:lang w:val="en-GB"/>
        </w:rPr>
      </w:pPr>
      <w:r>
        <w:rPr>
          <w:rFonts w:ascii="Arial" w:hAnsi="Arial" w:cs="Arial"/>
          <w:lang w:val="en"/>
        </w:rPr>
        <w:lastRenderedPageBreak/>
        <w:br/>
        <w:t xml:space="preserve">The University of Warsaw shall </w:t>
      </w:r>
      <w:r w:rsidR="00DD590A">
        <w:rPr>
          <w:rFonts w:ascii="Arial" w:hAnsi="Arial" w:cs="Arial"/>
          <w:lang w:val="en"/>
        </w:rPr>
        <w:t>also be</w:t>
      </w:r>
      <w:r>
        <w:rPr>
          <w:rFonts w:ascii="Arial" w:hAnsi="Arial" w:cs="Arial"/>
          <w:lang w:val="en"/>
        </w:rPr>
        <w:t xml:space="preserve"> processing your personal data in future recruitment processes upon your consent</w:t>
      </w:r>
      <w:r w:rsidR="00DD590A">
        <w:rPr>
          <w:rFonts w:ascii="Arial" w:hAnsi="Arial" w:cs="Arial"/>
          <w:lang w:val="en"/>
        </w:rPr>
        <w:t>,</w:t>
      </w:r>
      <w:r>
        <w:rPr>
          <w:rStyle w:val="Odwoanieprzypisudolnego"/>
          <w:rFonts w:ascii="Arial" w:hAnsi="Arial" w:cs="Arial"/>
          <w:lang w:val="en"/>
        </w:rPr>
        <w:footnoteReference w:id="5"/>
      </w:r>
      <w:r>
        <w:rPr>
          <w:rFonts w:ascii="Arial" w:hAnsi="Arial" w:cs="Arial"/>
          <w:lang w:val="en"/>
        </w:rPr>
        <w:t xml:space="preserve"> which may take the following wording:</w:t>
      </w:r>
    </w:p>
    <w:tbl>
      <w:tblPr>
        <w:tblStyle w:val="Tabela-Siatka"/>
        <w:tblW w:w="0" w:type="auto"/>
        <w:tblLook w:val="04A0" w:firstRow="1" w:lastRow="0" w:firstColumn="1" w:lastColumn="0" w:noHBand="0" w:noVBand="1"/>
      </w:tblPr>
      <w:tblGrid>
        <w:gridCol w:w="9062"/>
      </w:tblGrid>
      <w:tr w:rsidR="00577A92" w:rsidRPr="008D11C7" w14:paraId="6A3831FE" w14:textId="77777777" w:rsidTr="00794D89">
        <w:tc>
          <w:tcPr>
            <w:tcW w:w="9062" w:type="dxa"/>
          </w:tcPr>
          <w:p w14:paraId="72EC319C" w14:textId="1DC8E558" w:rsidR="00577A92" w:rsidRPr="00AE7909" w:rsidRDefault="00577A92" w:rsidP="00794D89">
            <w:pPr>
              <w:jc w:val="both"/>
              <w:rPr>
                <w:rFonts w:ascii="Arial" w:hAnsi="Arial" w:cs="Arial"/>
                <w:i/>
                <w:lang w:val="en-GB"/>
              </w:rPr>
            </w:pPr>
            <w:r>
              <w:rPr>
                <w:rFonts w:ascii="Arial" w:hAnsi="Arial" w:cs="Arial"/>
                <w:i/>
                <w:iCs/>
                <w:lang w:val="en"/>
              </w:rPr>
              <w:t>I agree to </w:t>
            </w:r>
            <w:r w:rsidR="00DD590A">
              <w:rPr>
                <w:rFonts w:ascii="Arial" w:hAnsi="Arial" w:cs="Arial"/>
                <w:i/>
                <w:iCs/>
                <w:lang w:val="en"/>
              </w:rPr>
              <w:t xml:space="preserve">the </w:t>
            </w:r>
            <w:r>
              <w:rPr>
                <w:rFonts w:ascii="Arial" w:hAnsi="Arial" w:cs="Arial"/>
                <w:i/>
                <w:iCs/>
                <w:lang w:val="en"/>
              </w:rPr>
              <w:t>processing of my personal data for the purposes of any future recruitment processes at the University of Warsaw for the period of the next ... months.</w:t>
            </w:r>
          </w:p>
        </w:tc>
      </w:tr>
    </w:tbl>
    <w:p w14:paraId="08E2D516" w14:textId="7BB4E91C" w:rsidR="00577A92" w:rsidRPr="00AE7909" w:rsidRDefault="00577A92" w:rsidP="00577A92">
      <w:pPr>
        <w:spacing w:before="240"/>
        <w:jc w:val="both"/>
        <w:rPr>
          <w:rFonts w:ascii="Arial" w:hAnsi="Arial" w:cs="Arial"/>
          <w:lang w:val="en-GB"/>
        </w:rPr>
      </w:pPr>
      <w:r>
        <w:rPr>
          <w:rFonts w:ascii="Arial" w:hAnsi="Arial" w:cs="Arial"/>
          <w:lang w:val="en"/>
        </w:rPr>
        <w:t xml:space="preserve">You may revoke all such consents at any time by, for example, sending an email </w:t>
      </w:r>
      <w:r w:rsidR="00DD590A">
        <w:rPr>
          <w:rFonts w:ascii="Arial" w:hAnsi="Arial" w:cs="Arial"/>
          <w:lang w:val="en"/>
        </w:rPr>
        <w:t>to</w:t>
      </w:r>
      <w:r>
        <w:rPr>
          <w:rFonts w:ascii="Arial" w:hAnsi="Arial" w:cs="Arial"/>
          <w:lang w:val="en"/>
        </w:rPr>
        <w:t xml:space="preserve"> </w:t>
      </w:r>
      <w:r w:rsidR="004E293D">
        <w:rPr>
          <w:rFonts w:ascii="Arial" w:hAnsi="Arial" w:cs="Arial"/>
          <w:lang w:val="en"/>
        </w:rPr>
        <w:t>konkursy.polon@uw.edu.pl</w:t>
      </w:r>
      <w:bookmarkStart w:id="0" w:name="_GoBack"/>
      <w:bookmarkEnd w:id="0"/>
    </w:p>
    <w:p w14:paraId="0115717B" w14:textId="77777777" w:rsidR="00577A92" w:rsidRPr="00AE7909" w:rsidRDefault="00577A92" w:rsidP="00577A92">
      <w:pPr>
        <w:spacing w:before="240"/>
        <w:jc w:val="both"/>
        <w:rPr>
          <w:rFonts w:ascii="Arial" w:hAnsi="Arial" w:cs="Arial"/>
          <w:lang w:val="en-GB"/>
        </w:rPr>
      </w:pPr>
      <w:r>
        <w:rPr>
          <w:rFonts w:ascii="Arial" w:hAnsi="Arial" w:cs="Arial"/>
          <w:lang w:val="en"/>
        </w:rPr>
        <w:t>Please also be reminded that withdrawal of your consent shall not affect the lawfulness of processing based on your consent before its withdrawal.</w:t>
      </w:r>
      <w:r>
        <w:rPr>
          <w:rStyle w:val="Odwoanieprzypisudolnego"/>
          <w:rFonts w:ascii="Arial" w:hAnsi="Arial" w:cs="Arial"/>
          <w:lang w:val="en"/>
        </w:rPr>
        <w:footnoteReference w:id="6"/>
      </w:r>
    </w:p>
    <w:p w14:paraId="2EAF2FE9" w14:textId="77777777" w:rsidR="00577A92" w:rsidRPr="00AE7909" w:rsidRDefault="00577A92" w:rsidP="00577A92">
      <w:pPr>
        <w:jc w:val="both"/>
        <w:rPr>
          <w:rFonts w:ascii="Arial" w:hAnsi="Arial" w:cs="Arial"/>
          <w:b/>
          <w:lang w:val="en-GB"/>
        </w:rPr>
      </w:pPr>
      <w:r>
        <w:rPr>
          <w:rFonts w:ascii="Arial" w:hAnsi="Arial" w:cs="Arial"/>
          <w:b/>
          <w:bCs/>
          <w:lang w:val="en"/>
        </w:rPr>
        <w:t>Data retention period</w:t>
      </w:r>
    </w:p>
    <w:p w14:paraId="11CDC847" w14:textId="7B9AD5F6" w:rsidR="00577A92" w:rsidRPr="00AE7909" w:rsidRDefault="00577A92" w:rsidP="00577A92">
      <w:pPr>
        <w:jc w:val="both"/>
        <w:rPr>
          <w:rFonts w:ascii="Arial" w:hAnsi="Arial" w:cs="Arial"/>
          <w:lang w:val="en-GB"/>
        </w:rPr>
      </w:pPr>
      <w:r>
        <w:rPr>
          <w:rFonts w:ascii="Arial" w:hAnsi="Arial" w:cs="Arial"/>
          <w:lang w:val="en"/>
        </w:rPr>
        <w:t xml:space="preserve">Your personal data collected in this recruitment process shall be stored </w:t>
      </w:r>
      <w:r w:rsidR="00DD590A">
        <w:rPr>
          <w:rFonts w:ascii="Arial" w:hAnsi="Arial" w:cs="Arial"/>
          <w:lang w:val="en"/>
        </w:rPr>
        <w:t>for a</w:t>
      </w:r>
      <w:r>
        <w:rPr>
          <w:rFonts w:ascii="Arial" w:hAnsi="Arial" w:cs="Arial"/>
          <w:lang w:val="en"/>
        </w:rPr>
        <w:t xml:space="preserve"> period of </w:t>
      </w:r>
      <w:r w:rsidRPr="008D11C7">
        <w:rPr>
          <w:rFonts w:ascii="Arial" w:hAnsi="Arial" w:cs="Arial"/>
          <w:highlight w:val="lightGray"/>
          <w:lang w:val="en"/>
        </w:rPr>
        <w:t>three</w:t>
      </w:r>
      <w:r>
        <w:rPr>
          <w:rFonts w:ascii="Arial" w:hAnsi="Arial" w:cs="Arial"/>
          <w:lang w:val="en"/>
        </w:rPr>
        <w:t xml:space="preserve"> months from the date the recruitment process is completed.</w:t>
      </w:r>
    </w:p>
    <w:p w14:paraId="1E89077A" w14:textId="77777777" w:rsidR="00577A92" w:rsidRPr="00AE7909" w:rsidRDefault="00577A92" w:rsidP="00577A92">
      <w:pPr>
        <w:jc w:val="both"/>
        <w:rPr>
          <w:rFonts w:ascii="Arial" w:hAnsi="Arial" w:cs="Arial"/>
          <w:lang w:val="en-GB"/>
        </w:rPr>
      </w:pPr>
      <w:r>
        <w:rPr>
          <w:rFonts w:ascii="Arial" w:hAnsi="Arial" w:cs="Arial"/>
          <w:lang w:val="en"/>
        </w:rPr>
        <w:t xml:space="preserve">In case you agree to process your data in future recruitments, your data shall be used over the period you have specified. </w:t>
      </w:r>
    </w:p>
    <w:p w14:paraId="09F08D95" w14:textId="77777777" w:rsidR="00577A92" w:rsidRPr="00AE7909" w:rsidRDefault="00577A92" w:rsidP="00577A92">
      <w:pPr>
        <w:jc w:val="both"/>
        <w:rPr>
          <w:rFonts w:ascii="Arial" w:hAnsi="Arial" w:cs="Arial"/>
          <w:b/>
          <w:lang w:val="en-GB"/>
        </w:rPr>
      </w:pPr>
      <w:r>
        <w:rPr>
          <w:rFonts w:ascii="Arial" w:hAnsi="Arial" w:cs="Arial"/>
          <w:b/>
          <w:bCs/>
          <w:lang w:val="en"/>
        </w:rPr>
        <w:t>Data recipients</w:t>
      </w:r>
    </w:p>
    <w:p w14:paraId="6C743613" w14:textId="77777777" w:rsidR="00577A92" w:rsidRPr="00AE7909" w:rsidRDefault="00577A92" w:rsidP="00577A92">
      <w:pPr>
        <w:jc w:val="both"/>
        <w:rPr>
          <w:rFonts w:ascii="Arial" w:hAnsi="Arial" w:cs="Arial"/>
          <w:lang w:val="en-GB"/>
        </w:rPr>
      </w:pPr>
      <w:r>
        <w:rPr>
          <w:rFonts w:ascii="Arial" w:hAnsi="Arial" w:cs="Arial"/>
          <w:lang w:val="en"/>
        </w:rPr>
        <w:t>Officers authorized by the Controller shall have access to your personal data, the processing of which is in the scope of their duties.</w:t>
      </w:r>
    </w:p>
    <w:p w14:paraId="414B6E27" w14:textId="363D0310" w:rsidR="00577A92" w:rsidRPr="00AE7909" w:rsidRDefault="00577A92" w:rsidP="00577A92">
      <w:pPr>
        <w:jc w:val="both"/>
        <w:rPr>
          <w:rFonts w:ascii="Arial" w:hAnsi="Arial" w:cs="Arial"/>
          <w:lang w:val="en-GB"/>
        </w:rPr>
      </w:pPr>
      <w:r>
        <w:rPr>
          <w:rFonts w:ascii="Arial" w:hAnsi="Arial" w:cs="Arial"/>
          <w:lang w:val="en"/>
        </w:rPr>
        <w:t>The recipients of your data may also be entities to which the Controller orders the performance of specific activities, which involve the need to process personal data</w:t>
      </w:r>
      <w:r w:rsidR="008D11C7">
        <w:rPr>
          <w:rFonts w:ascii="Arial" w:hAnsi="Arial" w:cs="Arial"/>
          <w:lang w:val="en"/>
        </w:rPr>
        <w:t xml:space="preserve"> </w:t>
      </w:r>
      <w:r w:rsidR="008D11C7" w:rsidRPr="008D11C7">
        <w:rPr>
          <w:rFonts w:ascii="Arial" w:hAnsi="Arial" w:cs="Arial"/>
          <w:highlight w:val="lightGray"/>
          <w:lang w:val="en"/>
        </w:rPr>
        <w:t>……………………</w:t>
      </w:r>
    </w:p>
    <w:p w14:paraId="05CD97FA" w14:textId="77777777" w:rsidR="00577A92" w:rsidRPr="00AE7909" w:rsidRDefault="00577A92" w:rsidP="00577A92">
      <w:pPr>
        <w:spacing w:after="0" w:line="240" w:lineRule="auto"/>
        <w:jc w:val="both"/>
        <w:rPr>
          <w:rFonts w:ascii="Arial" w:eastAsia="Times New Roman" w:hAnsi="Arial" w:cs="Arial"/>
          <w:szCs w:val="24"/>
          <w:lang w:val="en-GB"/>
        </w:rPr>
      </w:pPr>
      <w:r>
        <w:rPr>
          <w:rFonts w:ascii="Arial" w:eastAsia="Times New Roman" w:hAnsi="Arial" w:cs="Arial"/>
          <w:szCs w:val="24"/>
          <w:lang w:val="en"/>
        </w:rPr>
        <w:t>Your personal data may be disclosed to entities authorised on the basis of legal provisions.</w:t>
      </w:r>
    </w:p>
    <w:p w14:paraId="3B4C0213" w14:textId="77777777" w:rsidR="00577A92" w:rsidRPr="00AE7909" w:rsidRDefault="00577A92" w:rsidP="00577A92">
      <w:pPr>
        <w:spacing w:before="240"/>
        <w:jc w:val="both"/>
        <w:rPr>
          <w:rFonts w:ascii="Arial" w:hAnsi="Arial" w:cs="Arial"/>
          <w:b/>
          <w:lang w:val="en-GB"/>
        </w:rPr>
      </w:pPr>
      <w:r>
        <w:rPr>
          <w:rFonts w:ascii="Arial" w:hAnsi="Arial" w:cs="Arial"/>
          <w:b/>
          <w:bCs/>
          <w:lang w:val="en"/>
        </w:rPr>
        <w:t>Data transfer outside the European Economic Area (EEA)</w:t>
      </w:r>
    </w:p>
    <w:p w14:paraId="6DF86BD7" w14:textId="4F0AAB36" w:rsidR="00577A92" w:rsidRPr="00AE7909" w:rsidRDefault="00577A92" w:rsidP="00577A92">
      <w:pPr>
        <w:spacing w:after="0" w:line="240" w:lineRule="auto"/>
        <w:jc w:val="both"/>
        <w:rPr>
          <w:rFonts w:ascii="Arial" w:eastAsia="Times New Roman" w:hAnsi="Arial" w:cs="Arial"/>
          <w:szCs w:val="24"/>
          <w:lang w:val="en-GB"/>
        </w:rPr>
      </w:pPr>
      <w:r>
        <w:rPr>
          <w:rFonts w:ascii="Arial" w:hAnsi="Arial" w:cs="Arial"/>
          <w:lang w:val="en"/>
        </w:rPr>
        <w:t>Your</w:t>
      </w:r>
      <w:r>
        <w:rPr>
          <w:rFonts w:ascii="Arial" w:hAnsi="Arial" w:cs="Arial"/>
          <w:szCs w:val="24"/>
          <w:lang w:val="en"/>
        </w:rPr>
        <w:t xml:space="preserve"> personal data may </w:t>
      </w:r>
      <w:r w:rsidR="007B3838">
        <w:rPr>
          <w:rFonts w:ascii="Arial" w:hAnsi="Arial" w:cs="Arial"/>
          <w:szCs w:val="24"/>
          <w:lang w:val="en"/>
        </w:rPr>
        <w:t>also be</w:t>
      </w:r>
      <w:r>
        <w:rPr>
          <w:rFonts w:ascii="Arial" w:hAnsi="Arial" w:cs="Arial"/>
          <w:szCs w:val="24"/>
          <w:lang w:val="en"/>
        </w:rPr>
        <w:t xml:space="preserve"> processed by our provider of Google for Education by Google Company in their data processing </w:t>
      </w:r>
      <w:proofErr w:type="spellStart"/>
      <w:r>
        <w:rPr>
          <w:rFonts w:ascii="Arial" w:hAnsi="Arial" w:cs="Arial"/>
          <w:szCs w:val="24"/>
          <w:lang w:val="en"/>
        </w:rPr>
        <w:t>centres</w:t>
      </w:r>
      <w:proofErr w:type="spellEnd"/>
      <w:r>
        <w:rPr>
          <w:rFonts w:ascii="Arial" w:hAnsi="Arial" w:cs="Arial"/>
          <w:szCs w:val="24"/>
          <w:lang w:val="en"/>
        </w:rPr>
        <w:t>.</w:t>
      </w:r>
      <w:r>
        <w:rPr>
          <w:rStyle w:val="Odwoanieprzypisudolnego"/>
          <w:rFonts w:ascii="Arial" w:eastAsia="Times New Roman" w:hAnsi="Arial" w:cs="Arial"/>
          <w:szCs w:val="24"/>
          <w:lang w:val="en"/>
        </w:rPr>
        <w:footnoteReference w:id="7"/>
      </w:r>
      <w:r w:rsidR="007B3838">
        <w:rPr>
          <w:rFonts w:ascii="Arial" w:hAnsi="Arial" w:cs="Arial"/>
          <w:szCs w:val="24"/>
          <w:lang w:val="en"/>
        </w:rPr>
        <w:t xml:space="preserve"> </w:t>
      </w:r>
      <w:r>
        <w:rPr>
          <w:rFonts w:ascii="Arial" w:hAnsi="Arial" w:cs="Arial"/>
          <w:szCs w:val="24"/>
          <w:lang w:val="en"/>
        </w:rPr>
        <w:t>Please be advised that any transfer of personal data complies with the legislation governing the protection of personal data pursuant to the European Commission Implementing Decision of 10 July 2023  on the adequate level of protection of personal data under the Data Privacy Framework</w:t>
      </w:r>
      <w:r>
        <w:rPr>
          <w:rStyle w:val="Odwoanieprzypisudolnego"/>
          <w:rFonts w:ascii="Arial" w:eastAsia="Times New Roman" w:hAnsi="Arial" w:cs="Arial"/>
          <w:szCs w:val="24"/>
          <w:lang w:val="en"/>
        </w:rPr>
        <w:footnoteReference w:id="8"/>
      </w:r>
      <w:r>
        <w:rPr>
          <w:rFonts w:ascii="Arial" w:hAnsi="Arial" w:cs="Arial"/>
          <w:szCs w:val="24"/>
          <w:lang w:val="en"/>
        </w:rPr>
        <w:t>.</w:t>
      </w:r>
    </w:p>
    <w:p w14:paraId="6E4E083F" w14:textId="77777777" w:rsidR="00577A92" w:rsidRPr="00AE7909" w:rsidRDefault="00577A92" w:rsidP="00577A92">
      <w:pPr>
        <w:spacing w:before="240"/>
        <w:jc w:val="both"/>
        <w:rPr>
          <w:rFonts w:ascii="Arial" w:hAnsi="Arial" w:cs="Arial"/>
          <w:b/>
          <w:lang w:val="en-GB"/>
        </w:rPr>
      </w:pPr>
      <w:r>
        <w:rPr>
          <w:rFonts w:ascii="Arial" w:hAnsi="Arial" w:cs="Arial"/>
          <w:b/>
          <w:bCs/>
          <w:lang w:val="en"/>
        </w:rPr>
        <w:t>Rights of the data subjects</w:t>
      </w:r>
    </w:p>
    <w:p w14:paraId="429F3D84" w14:textId="77777777" w:rsidR="00577A92" w:rsidRPr="00AE7909" w:rsidRDefault="00577A92" w:rsidP="00577A92">
      <w:pPr>
        <w:jc w:val="both"/>
        <w:rPr>
          <w:rFonts w:ascii="Arial" w:hAnsi="Arial" w:cs="Arial"/>
          <w:lang w:val="en-GB"/>
        </w:rPr>
      </w:pPr>
      <w:r>
        <w:rPr>
          <w:rFonts w:ascii="Arial" w:hAnsi="Arial" w:cs="Arial"/>
          <w:lang w:val="en"/>
        </w:rPr>
        <w:t>Under the GDPR, you have the following rights:</w:t>
      </w:r>
    </w:p>
    <w:p w14:paraId="7207C8B1" w14:textId="77777777" w:rsidR="00577A92" w:rsidRPr="00AE7909" w:rsidRDefault="00577A92" w:rsidP="00577A92">
      <w:pPr>
        <w:pStyle w:val="Akapitzlist"/>
        <w:numPr>
          <w:ilvl w:val="0"/>
          <w:numId w:val="2"/>
        </w:numPr>
        <w:jc w:val="both"/>
        <w:rPr>
          <w:rFonts w:ascii="Arial" w:hAnsi="Arial" w:cs="Arial"/>
          <w:lang w:val="en-GB"/>
        </w:rPr>
      </w:pPr>
      <w:r>
        <w:rPr>
          <w:rFonts w:ascii="Arial" w:hAnsi="Arial" w:cs="Arial"/>
          <w:lang w:val="en"/>
        </w:rPr>
        <w:t>to access data and to receive copies of the actual data;</w:t>
      </w:r>
    </w:p>
    <w:p w14:paraId="2FAB230A" w14:textId="77777777" w:rsidR="00577A92" w:rsidRPr="00AE7909" w:rsidRDefault="00577A92" w:rsidP="00577A92">
      <w:pPr>
        <w:pStyle w:val="Akapitzlist"/>
        <w:numPr>
          <w:ilvl w:val="0"/>
          <w:numId w:val="2"/>
        </w:numPr>
        <w:jc w:val="both"/>
        <w:rPr>
          <w:rFonts w:ascii="Arial" w:hAnsi="Arial" w:cs="Arial"/>
          <w:lang w:val="en-GB"/>
        </w:rPr>
      </w:pPr>
      <w:r>
        <w:rPr>
          <w:rFonts w:ascii="Arial" w:hAnsi="Arial" w:cs="Arial"/>
          <w:lang w:val="en"/>
        </w:rPr>
        <w:t>to correct (rectify) your personal data;</w:t>
      </w:r>
    </w:p>
    <w:p w14:paraId="536C1079" w14:textId="77777777" w:rsidR="00577A92" w:rsidRPr="00AE7909" w:rsidRDefault="00577A92" w:rsidP="00577A92">
      <w:pPr>
        <w:pStyle w:val="Akapitzlist"/>
        <w:numPr>
          <w:ilvl w:val="0"/>
          <w:numId w:val="2"/>
        </w:numPr>
        <w:jc w:val="both"/>
        <w:rPr>
          <w:rFonts w:ascii="Arial" w:hAnsi="Arial" w:cs="Arial"/>
          <w:lang w:val="en-GB"/>
        </w:rPr>
      </w:pPr>
      <w:r>
        <w:rPr>
          <w:rFonts w:ascii="Arial" w:hAnsi="Arial" w:cs="Arial"/>
          <w:lang w:val="en"/>
        </w:rPr>
        <w:t>to restrict processing of personal data;</w:t>
      </w:r>
    </w:p>
    <w:p w14:paraId="73C0C3A0" w14:textId="77777777" w:rsidR="00577A92" w:rsidRPr="00AE7909" w:rsidRDefault="00577A92" w:rsidP="00577A92">
      <w:pPr>
        <w:pStyle w:val="Akapitzlist"/>
        <w:numPr>
          <w:ilvl w:val="0"/>
          <w:numId w:val="2"/>
        </w:numPr>
        <w:jc w:val="both"/>
        <w:rPr>
          <w:rFonts w:ascii="Arial" w:hAnsi="Arial" w:cs="Arial"/>
          <w:lang w:val="en-GB"/>
        </w:rPr>
      </w:pPr>
      <w:r>
        <w:rPr>
          <w:rFonts w:ascii="Arial" w:hAnsi="Arial" w:cs="Arial"/>
          <w:lang w:val="en"/>
        </w:rPr>
        <w:t>to erase personal data, subject to provisions of Art. 17, section 3 of the GDPR;</w:t>
      </w:r>
    </w:p>
    <w:p w14:paraId="451DD0E1" w14:textId="02A00B8E" w:rsidR="00577A92" w:rsidRPr="00AE7909" w:rsidRDefault="00577A92" w:rsidP="00577A92">
      <w:pPr>
        <w:pStyle w:val="Akapitzlist"/>
        <w:numPr>
          <w:ilvl w:val="0"/>
          <w:numId w:val="2"/>
        </w:numPr>
        <w:jc w:val="both"/>
        <w:rPr>
          <w:rFonts w:ascii="Arial" w:hAnsi="Arial" w:cs="Arial"/>
          <w:lang w:val="en-GB"/>
        </w:rPr>
      </w:pPr>
      <w:r>
        <w:rPr>
          <w:rFonts w:ascii="Arial" w:hAnsi="Arial" w:cs="Arial"/>
          <w:lang w:val="en"/>
        </w:rPr>
        <w:t xml:space="preserve">to file a claim with the President of the Personal Data Protection Office, if you believe data processing violates </w:t>
      </w:r>
      <w:r w:rsidR="007B3838">
        <w:rPr>
          <w:rFonts w:ascii="Arial" w:hAnsi="Arial" w:cs="Arial"/>
          <w:lang w:val="en"/>
        </w:rPr>
        <w:t xml:space="preserve">the </w:t>
      </w:r>
      <w:r>
        <w:rPr>
          <w:rFonts w:ascii="Arial" w:hAnsi="Arial" w:cs="Arial"/>
          <w:lang w:val="en"/>
        </w:rPr>
        <w:t>law.</w:t>
      </w:r>
    </w:p>
    <w:p w14:paraId="23E3160A" w14:textId="77777777" w:rsidR="00577A92" w:rsidRPr="00AE7909" w:rsidRDefault="00577A92" w:rsidP="00577A92">
      <w:pPr>
        <w:jc w:val="both"/>
        <w:rPr>
          <w:rFonts w:ascii="Arial" w:hAnsi="Arial" w:cs="Arial"/>
          <w:b/>
          <w:lang w:val="en-GB"/>
        </w:rPr>
      </w:pPr>
      <w:r>
        <w:rPr>
          <w:rFonts w:ascii="Arial" w:hAnsi="Arial" w:cs="Arial"/>
          <w:b/>
          <w:bCs/>
          <w:lang w:val="en"/>
        </w:rPr>
        <w:t xml:space="preserve">Information on the requirement to provide data </w:t>
      </w:r>
    </w:p>
    <w:p w14:paraId="59D1505A" w14:textId="4684CE17" w:rsidR="00577A92" w:rsidRPr="00FF4B0F" w:rsidRDefault="00577A92" w:rsidP="00577A92">
      <w:pPr>
        <w:jc w:val="both"/>
        <w:rPr>
          <w:rFonts w:ascii="Arial" w:hAnsi="Arial" w:cs="Arial"/>
        </w:rPr>
      </w:pPr>
      <w:r>
        <w:rPr>
          <w:rFonts w:ascii="Arial" w:hAnsi="Arial" w:cs="Arial"/>
          <w:lang w:val="en"/>
        </w:rPr>
        <w:lastRenderedPageBreak/>
        <w:t xml:space="preserve">Providing your personal data in the scope resulting from </w:t>
      </w:r>
      <w:r w:rsidR="007B3838">
        <w:rPr>
          <w:rFonts w:ascii="Arial" w:hAnsi="Arial" w:cs="Arial"/>
          <w:lang w:val="en"/>
        </w:rPr>
        <w:t xml:space="preserve">the </w:t>
      </w:r>
      <w:r>
        <w:rPr>
          <w:rFonts w:ascii="Arial" w:hAnsi="Arial" w:cs="Arial"/>
          <w:lang w:val="en"/>
        </w:rPr>
        <w:t>law is necessary to participate in the recruitment process. Providing other personal data is voluntary.</w:t>
      </w:r>
    </w:p>
    <w:p w14:paraId="4E047AEA" w14:textId="77777777" w:rsidR="00C4220D" w:rsidRPr="00577A92" w:rsidRDefault="00C4220D">
      <w:pPr>
        <w:rPr>
          <w:rFonts w:ascii="Arial" w:hAnsi="Arial" w:cs="Arial"/>
        </w:rPr>
      </w:pPr>
    </w:p>
    <w:sectPr w:rsidR="00C4220D" w:rsidRPr="00577A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26A9A" w14:textId="77777777" w:rsidR="006F61AC" w:rsidRDefault="006F61AC" w:rsidP="00577A92">
      <w:pPr>
        <w:spacing w:after="0" w:line="240" w:lineRule="auto"/>
      </w:pPr>
      <w:r>
        <w:separator/>
      </w:r>
    </w:p>
  </w:endnote>
  <w:endnote w:type="continuationSeparator" w:id="0">
    <w:p w14:paraId="344E2BF9" w14:textId="77777777" w:rsidR="006F61AC" w:rsidRDefault="006F61AC" w:rsidP="0057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6D092" w14:textId="77777777" w:rsidR="006F61AC" w:rsidRDefault="006F61AC" w:rsidP="00577A92">
      <w:pPr>
        <w:spacing w:after="0" w:line="240" w:lineRule="auto"/>
      </w:pPr>
      <w:r>
        <w:separator/>
      </w:r>
    </w:p>
  </w:footnote>
  <w:footnote w:type="continuationSeparator" w:id="0">
    <w:p w14:paraId="4D1A0B06" w14:textId="77777777" w:rsidR="006F61AC" w:rsidRDefault="006F61AC" w:rsidP="00577A92">
      <w:pPr>
        <w:spacing w:after="0" w:line="240" w:lineRule="auto"/>
      </w:pPr>
      <w:r>
        <w:continuationSeparator/>
      </w:r>
    </w:p>
  </w:footnote>
  <w:footnote w:id="1">
    <w:p w14:paraId="5FFDA672" w14:textId="77777777" w:rsidR="00577A92" w:rsidRPr="00AE7909" w:rsidRDefault="00577A92" w:rsidP="00577A92">
      <w:pPr>
        <w:pStyle w:val="Tekstprzypisudolnego"/>
        <w:rPr>
          <w:rFonts w:ascii="Arial" w:hAnsi="Arial" w:cs="Arial"/>
          <w:sz w:val="18"/>
          <w:szCs w:val="18"/>
          <w:lang w:val="en-GB"/>
        </w:rPr>
      </w:pPr>
      <w:r>
        <w:rPr>
          <w:rStyle w:val="Odwoanieprzypisudolnego"/>
          <w:rFonts w:ascii="Arial" w:hAnsi="Arial" w:cs="Arial"/>
          <w:sz w:val="18"/>
          <w:szCs w:val="18"/>
          <w:lang w:val="en"/>
        </w:rPr>
        <w:footnoteRef/>
      </w:r>
      <w:r>
        <w:rPr>
          <w:rFonts w:ascii="Arial" w:hAnsi="Arial" w:cs="Arial"/>
          <w:sz w:val="18"/>
          <w:szCs w:val="18"/>
          <w:lang w:val="en"/>
        </w:rPr>
        <w:t>Article 22</w:t>
      </w:r>
      <w:r>
        <w:rPr>
          <w:rFonts w:ascii="Arial" w:hAnsi="Arial" w:cs="Arial"/>
          <w:sz w:val="18"/>
          <w:szCs w:val="18"/>
          <w:vertAlign w:val="superscript"/>
          <w:lang w:val="en"/>
        </w:rPr>
        <w:t>1</w:t>
      </w:r>
      <w:r>
        <w:rPr>
          <w:rFonts w:ascii="Arial" w:hAnsi="Arial" w:cs="Arial"/>
          <w:sz w:val="18"/>
          <w:szCs w:val="18"/>
          <w:lang w:val="en"/>
        </w:rPr>
        <w:t xml:space="preserve"> of the Act of 26 June 1974, of the Labour Code (Journal of Laws of 2018, item 917, as amended);</w:t>
      </w:r>
    </w:p>
  </w:footnote>
  <w:footnote w:id="2">
    <w:p w14:paraId="20E75C20" w14:textId="41C83002" w:rsidR="00577A92" w:rsidRPr="00AE7909" w:rsidRDefault="00577A92" w:rsidP="00577A92">
      <w:pPr>
        <w:pStyle w:val="Tekstprzypisudolnego"/>
        <w:jc w:val="both"/>
        <w:rPr>
          <w:rFonts w:ascii="Arial" w:hAnsi="Arial" w:cs="Arial"/>
          <w:sz w:val="18"/>
          <w:szCs w:val="18"/>
          <w:lang w:val="en-GB"/>
        </w:rPr>
      </w:pPr>
      <w:r>
        <w:rPr>
          <w:rStyle w:val="Odwoanieprzypisudolnego"/>
          <w:rFonts w:ascii="Arial" w:hAnsi="Arial" w:cs="Arial"/>
          <w:sz w:val="18"/>
          <w:szCs w:val="18"/>
          <w:lang w:val="en"/>
        </w:rPr>
        <w:footnoteRef/>
      </w:r>
      <w:r>
        <w:rPr>
          <w:rFonts w:ascii="Arial" w:hAnsi="Arial" w:cs="Arial"/>
          <w:sz w:val="18"/>
          <w:szCs w:val="18"/>
          <w:lang w:val="en"/>
        </w:rPr>
        <w:t>Article 6, section 1, letter b of the Regulation of the European Parliament and of the Council (EU) 2016/679 of 27 April</w:t>
      </w:r>
      <w:r w:rsidR="00AE7909">
        <w:rPr>
          <w:rFonts w:ascii="Arial" w:hAnsi="Arial" w:cs="Arial"/>
          <w:sz w:val="18"/>
          <w:szCs w:val="18"/>
          <w:lang w:val="en"/>
        </w:rPr>
        <w:t xml:space="preserve"> </w:t>
      </w:r>
      <w:r>
        <w:rPr>
          <w:rFonts w:ascii="Arial" w:hAnsi="Arial" w:cs="Arial"/>
          <w:sz w:val="18"/>
          <w:szCs w:val="18"/>
          <w:lang w:val="en"/>
        </w:rPr>
        <w:t xml:space="preserve">2016 </w:t>
      </w:r>
      <w:r>
        <w:rPr>
          <w:rFonts w:ascii="Arial" w:hAnsi="Arial" w:cs="Arial"/>
          <w:sz w:val="18"/>
          <w:szCs w:val="18"/>
          <w:lang w:val="en"/>
        </w:rPr>
        <w:br/>
        <w:t>on the protection of natural persons with regard to the processing of personal data and on the free movement of such data, and repealing Directive 95/46/EC (General Data Protection Regulation) (Official Journal of the European Union L 119 of 04 May 2016, p. 1, as amended) (hereinafter referred to as the “GDPR”);</w:t>
      </w:r>
    </w:p>
  </w:footnote>
  <w:footnote w:id="3">
    <w:p w14:paraId="66C60E77" w14:textId="77777777" w:rsidR="00577A92" w:rsidRPr="00AE7909" w:rsidRDefault="00577A92" w:rsidP="00577A92">
      <w:pPr>
        <w:pStyle w:val="Tekstprzypisudolnego"/>
        <w:rPr>
          <w:lang w:val="en-GB"/>
        </w:rPr>
      </w:pPr>
      <w:r>
        <w:rPr>
          <w:rStyle w:val="Odwoanieprzypisudolnego"/>
          <w:rFonts w:ascii="Arial" w:hAnsi="Arial" w:cs="Arial"/>
          <w:sz w:val="18"/>
          <w:szCs w:val="18"/>
          <w:lang w:val="en"/>
        </w:rPr>
        <w:footnoteRef/>
      </w:r>
      <w:r>
        <w:rPr>
          <w:rFonts w:ascii="Arial" w:hAnsi="Arial" w:cs="Arial"/>
          <w:sz w:val="18"/>
          <w:szCs w:val="18"/>
          <w:lang w:val="en"/>
        </w:rPr>
        <w:t>Article 6, section 1, letter a of the GDPR;</w:t>
      </w:r>
    </w:p>
  </w:footnote>
  <w:footnote w:id="4">
    <w:p w14:paraId="5725D913" w14:textId="77777777" w:rsidR="00577A92" w:rsidRPr="00AE7909" w:rsidRDefault="00577A92" w:rsidP="00577A92">
      <w:pPr>
        <w:pStyle w:val="Tekstprzypisudolnego"/>
        <w:rPr>
          <w:lang w:val="en-GB"/>
        </w:rPr>
      </w:pPr>
      <w:r>
        <w:rPr>
          <w:rStyle w:val="Hipercze"/>
          <w:rFonts w:ascii="Arial" w:hAnsi="Arial" w:cs="Arial"/>
          <w:sz w:val="18"/>
          <w:szCs w:val="18"/>
          <w:u w:val="none"/>
          <w:vertAlign w:val="superscript"/>
          <w:lang w:val="en"/>
        </w:rPr>
        <w:footnoteRef/>
      </w:r>
      <w:r>
        <w:rPr>
          <w:rFonts w:ascii="Arial" w:hAnsi="Arial" w:cs="Arial"/>
          <w:sz w:val="18"/>
          <w:szCs w:val="18"/>
          <w:lang w:val="en"/>
        </w:rPr>
        <w:t xml:space="preserve"> Article 9, section 2, letter a of GDPR.</w:t>
      </w:r>
    </w:p>
  </w:footnote>
  <w:footnote w:id="5">
    <w:p w14:paraId="620592AE" w14:textId="77777777" w:rsidR="00577A92" w:rsidRPr="00AE7909" w:rsidRDefault="00577A92" w:rsidP="00577A92">
      <w:pPr>
        <w:pStyle w:val="Tekstprzypisudolnego"/>
        <w:rPr>
          <w:rFonts w:ascii="Arial" w:hAnsi="Arial" w:cs="Arial"/>
          <w:sz w:val="18"/>
          <w:szCs w:val="18"/>
          <w:lang w:val="en-GB"/>
        </w:rPr>
      </w:pPr>
      <w:r>
        <w:rPr>
          <w:rStyle w:val="Odwoanieprzypisudolnego"/>
          <w:rFonts w:ascii="Arial" w:hAnsi="Arial" w:cs="Arial"/>
          <w:sz w:val="18"/>
          <w:szCs w:val="18"/>
          <w:lang w:val="en"/>
        </w:rPr>
        <w:footnoteRef/>
      </w:r>
      <w:r>
        <w:rPr>
          <w:rFonts w:ascii="Arial" w:hAnsi="Arial" w:cs="Arial"/>
          <w:sz w:val="18"/>
          <w:szCs w:val="18"/>
          <w:lang w:val="en"/>
        </w:rPr>
        <w:t>Article 6, section 1, letter a of the GDPR.</w:t>
      </w:r>
    </w:p>
  </w:footnote>
  <w:footnote w:id="6">
    <w:p w14:paraId="0AD902D1" w14:textId="77777777" w:rsidR="00577A92" w:rsidRPr="00AE7909" w:rsidRDefault="00577A92" w:rsidP="00577A92">
      <w:pPr>
        <w:pStyle w:val="Tekstprzypisudolnego"/>
        <w:rPr>
          <w:rFonts w:ascii="Arial" w:hAnsi="Arial" w:cs="Arial"/>
          <w:sz w:val="18"/>
          <w:szCs w:val="18"/>
          <w:lang w:val="en-GB"/>
        </w:rPr>
      </w:pPr>
      <w:r>
        <w:rPr>
          <w:rStyle w:val="Odwoanieprzypisudolnego"/>
          <w:rFonts w:ascii="Arial" w:hAnsi="Arial" w:cs="Arial"/>
          <w:sz w:val="18"/>
          <w:szCs w:val="18"/>
          <w:lang w:val="en"/>
        </w:rPr>
        <w:footnoteRef/>
      </w:r>
      <w:r>
        <w:rPr>
          <w:rFonts w:ascii="Arial" w:hAnsi="Arial" w:cs="Arial"/>
          <w:sz w:val="18"/>
          <w:szCs w:val="18"/>
          <w:lang w:val="en"/>
        </w:rPr>
        <w:t>Article 7, section 3 of the GDPR.</w:t>
      </w:r>
    </w:p>
  </w:footnote>
  <w:footnote w:id="7">
    <w:p w14:paraId="424DCB17" w14:textId="77777777" w:rsidR="00577A92" w:rsidRPr="00AE7909" w:rsidRDefault="00577A92" w:rsidP="00577A92">
      <w:pPr>
        <w:pStyle w:val="Tekstprzypisudolnego"/>
        <w:rPr>
          <w:rFonts w:ascii="Arial" w:hAnsi="Arial" w:cs="Arial"/>
          <w:sz w:val="18"/>
          <w:szCs w:val="18"/>
          <w:lang w:val="en-GB"/>
        </w:rPr>
      </w:pPr>
      <w:r>
        <w:rPr>
          <w:rStyle w:val="Odwoanieprzypisudolnego"/>
          <w:rFonts w:ascii="Arial" w:hAnsi="Arial" w:cs="Arial"/>
          <w:sz w:val="18"/>
          <w:szCs w:val="18"/>
          <w:lang w:val="en"/>
        </w:rPr>
        <w:footnoteRef/>
      </w:r>
      <w:r>
        <w:rPr>
          <w:rFonts w:ascii="Arial" w:hAnsi="Arial" w:cs="Arial"/>
          <w:sz w:val="18"/>
          <w:szCs w:val="18"/>
          <w:lang w:val="en"/>
        </w:rPr>
        <w:t xml:space="preserve"> </w:t>
      </w:r>
      <w:hyperlink r:id="rId1" w:history="1">
        <w:r>
          <w:rPr>
            <w:rStyle w:val="Hipercze"/>
            <w:rFonts w:ascii="Arial" w:hAnsi="Arial" w:cs="Arial"/>
            <w:sz w:val="18"/>
            <w:szCs w:val="18"/>
            <w:lang w:val="en"/>
          </w:rPr>
          <w:t>https://www.google.com/about/datacenters/inside/locations/index.html</w:t>
        </w:r>
      </w:hyperlink>
      <w:r>
        <w:rPr>
          <w:rFonts w:ascii="Arial" w:hAnsi="Arial" w:cs="Arial"/>
          <w:sz w:val="18"/>
          <w:szCs w:val="18"/>
          <w:lang w:val="en"/>
        </w:rPr>
        <w:t xml:space="preserve"> </w:t>
      </w:r>
    </w:p>
  </w:footnote>
  <w:footnote w:id="8">
    <w:p w14:paraId="3D750FEA" w14:textId="77777777" w:rsidR="00577A92" w:rsidRPr="00AE7909" w:rsidRDefault="00577A92" w:rsidP="00577A92">
      <w:pPr>
        <w:pStyle w:val="Tekstprzypisudolnego"/>
        <w:rPr>
          <w:lang w:val="en-GB"/>
        </w:rPr>
      </w:pPr>
      <w:r>
        <w:rPr>
          <w:rStyle w:val="Odwoanieprzypisudolnego"/>
          <w:rFonts w:ascii="Arial" w:hAnsi="Arial" w:cs="Arial"/>
          <w:sz w:val="18"/>
          <w:szCs w:val="18"/>
          <w:lang w:val="en"/>
        </w:rPr>
        <w:footnoteRef/>
      </w:r>
      <w:r>
        <w:rPr>
          <w:rFonts w:ascii="Arial" w:hAnsi="Arial"/>
          <w:sz w:val="18"/>
          <w:szCs w:val="18"/>
          <w:lang w:val="en"/>
        </w:rPr>
        <w:t xml:space="preserve"> </w:t>
      </w:r>
      <w:hyperlink r:id="rId2" w:history="1">
        <w:r>
          <w:rPr>
            <w:rStyle w:val="Hipercze"/>
            <w:rFonts w:ascii="Arial" w:hAnsi="Arial" w:cs="Arial"/>
            <w:sz w:val="18"/>
            <w:szCs w:val="18"/>
            <w:lang w:val="en"/>
          </w:rPr>
          <w:t>https://commission.europa.eu/document/fa09cbad-dd7d-4684-ae60-be03fcb0fddf_en</w:t>
        </w:r>
      </w:hyperlink>
      <w:r>
        <w:rPr>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66A8B"/>
    <w:multiLevelType w:val="hybridMultilevel"/>
    <w:tmpl w:val="275C45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E837408"/>
    <w:multiLevelType w:val="hybridMultilevel"/>
    <w:tmpl w:val="688EA3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92"/>
    <w:rsid w:val="000945F7"/>
    <w:rsid w:val="00270A6C"/>
    <w:rsid w:val="00283E35"/>
    <w:rsid w:val="00377F3C"/>
    <w:rsid w:val="003F1ADF"/>
    <w:rsid w:val="004E293D"/>
    <w:rsid w:val="00577A92"/>
    <w:rsid w:val="005B3038"/>
    <w:rsid w:val="005E7219"/>
    <w:rsid w:val="00614912"/>
    <w:rsid w:val="006F61AC"/>
    <w:rsid w:val="00727357"/>
    <w:rsid w:val="007B3838"/>
    <w:rsid w:val="008D11C7"/>
    <w:rsid w:val="00900491"/>
    <w:rsid w:val="00953E5B"/>
    <w:rsid w:val="00995059"/>
    <w:rsid w:val="009C4AD2"/>
    <w:rsid w:val="00AC1AE1"/>
    <w:rsid w:val="00AE7909"/>
    <w:rsid w:val="00AF2E31"/>
    <w:rsid w:val="00C32046"/>
    <w:rsid w:val="00C4220D"/>
    <w:rsid w:val="00CA1B04"/>
    <w:rsid w:val="00DD590A"/>
    <w:rsid w:val="00F85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34059"/>
  <w15:chartTrackingRefBased/>
  <w15:docId w15:val="{E9E5A535-2274-4BE8-893C-6705F2FD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7A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77A92"/>
    <w:pPr>
      <w:ind w:left="720"/>
      <w:contextualSpacing/>
    </w:pPr>
  </w:style>
  <w:style w:type="paragraph" w:styleId="Tekstprzypisudolnego">
    <w:name w:val="footnote text"/>
    <w:basedOn w:val="Normalny"/>
    <w:link w:val="TekstprzypisudolnegoZnak"/>
    <w:uiPriority w:val="99"/>
    <w:unhideWhenUsed/>
    <w:qFormat/>
    <w:rsid w:val="00577A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577A92"/>
    <w:rPr>
      <w:sz w:val="20"/>
      <w:szCs w:val="20"/>
    </w:rPr>
  </w:style>
  <w:style w:type="character" w:styleId="Odwoanieprzypisudolnego">
    <w:name w:val="footnote reference"/>
    <w:basedOn w:val="Domylnaczcionkaakapitu"/>
    <w:uiPriority w:val="99"/>
    <w:semiHidden/>
    <w:unhideWhenUsed/>
    <w:qFormat/>
    <w:rsid w:val="00577A92"/>
    <w:rPr>
      <w:vertAlign w:val="superscript"/>
    </w:rPr>
  </w:style>
  <w:style w:type="character" w:styleId="Hipercze">
    <w:name w:val="Hyperlink"/>
    <w:basedOn w:val="Domylnaczcionkaakapitu"/>
    <w:uiPriority w:val="99"/>
    <w:unhideWhenUsed/>
    <w:rsid w:val="00577A92"/>
    <w:rPr>
      <w:color w:val="0563C1" w:themeColor="hyperlink"/>
      <w:u w:val="single"/>
    </w:rPr>
  </w:style>
  <w:style w:type="table" w:styleId="Tabela-Siatka">
    <w:name w:val="Table Grid"/>
    <w:basedOn w:val="Standardowy"/>
    <w:uiPriority w:val="39"/>
    <w:rsid w:val="00577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adm.u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document/fa09cbad-dd7d-4684-ae60-be03fcb0fddf_en" TargetMode="External"/><Relationship Id="rId1" Type="http://schemas.openxmlformats.org/officeDocument/2006/relationships/hyperlink" Target="https://www.google.com/about/datacenters/inside/locations/index.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665</Words>
  <Characters>3996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Wąsowska</dc:creator>
  <cp:keywords/>
  <dc:description/>
  <cp:lastModifiedBy>milena</cp:lastModifiedBy>
  <cp:revision>4</cp:revision>
  <cp:lastPrinted>2025-03-13T14:41:00Z</cp:lastPrinted>
  <dcterms:created xsi:type="dcterms:W3CDTF">2025-04-29T12:56:00Z</dcterms:created>
  <dcterms:modified xsi:type="dcterms:W3CDTF">2025-09-17T11:50:00Z</dcterms:modified>
</cp:coreProperties>
</file>